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4FDC4158" w:rsidR="00082F5F" w:rsidRPr="006C4B10" w:rsidRDefault="000324C5" w:rsidP="00082F5F">
      <w:pPr>
        <w:jc w:val="center"/>
        <w:rPr>
          <w:rFonts w:ascii="Times New Roman" w:hAnsi="Times New Roman" w:cs="Times New Roman"/>
          <w:b/>
          <w:bCs/>
          <w:sz w:val="26"/>
          <w:szCs w:val="26"/>
        </w:rPr>
      </w:pPr>
      <w:r>
        <w:rPr>
          <w:rFonts w:ascii="Times New Roman" w:hAnsi="Times New Roman" w:cs="Times New Roman"/>
          <w:b/>
          <w:bCs/>
          <w:sz w:val="26"/>
          <w:szCs w:val="26"/>
        </w:rPr>
        <w:t>VİNÇ KULLANIM VE GÜVENLİK TALİMATI</w:t>
      </w:r>
    </w:p>
    <w:p w14:paraId="7255ED3E" w14:textId="7BF17272" w:rsidR="00BB7C5C" w:rsidRPr="006C4B10" w:rsidRDefault="00BB7C5C" w:rsidP="00BB7C5C">
      <w:pPr>
        <w:jc w:val="both"/>
        <w:rPr>
          <w:rStyle w:val="FontStyle97"/>
          <w:rFonts w:ascii="Times New Roman" w:hAnsi="Times New Roman" w:cs="Times New Roman"/>
          <w:sz w:val="22"/>
          <w:szCs w:val="22"/>
        </w:rPr>
      </w:pPr>
      <w:r w:rsidRPr="006C4B10">
        <w:rPr>
          <w:rStyle w:val="FontStyle97"/>
          <w:rFonts w:ascii="Times New Roman" w:hAnsi="Times New Roman" w:cs="Times New Roman"/>
          <w:b/>
          <w:sz w:val="22"/>
          <w:szCs w:val="22"/>
        </w:rPr>
        <w:t>1. AMAÇ:</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 xml:space="preserve">Bu talimat Ağrı İbrahim Çeçen Üniversitesi yerleşkelerinde, </w:t>
      </w:r>
      <w:r w:rsidR="000324C5">
        <w:rPr>
          <w:rStyle w:val="FontStyle97"/>
          <w:rFonts w:ascii="Times New Roman" w:hAnsi="Times New Roman" w:cs="Times New Roman"/>
          <w:sz w:val="22"/>
          <w:szCs w:val="22"/>
        </w:rPr>
        <w:t xml:space="preserve">vinç kullanan personellerin </w:t>
      </w:r>
      <w:r w:rsidRPr="006C4B10">
        <w:rPr>
          <w:rStyle w:val="FontStyle97"/>
          <w:rFonts w:ascii="Times New Roman" w:hAnsi="Times New Roman" w:cs="Times New Roman"/>
          <w:sz w:val="22"/>
          <w:szCs w:val="22"/>
        </w:rPr>
        <w:t xml:space="preserve">kendisi </w:t>
      </w:r>
      <w:r w:rsidR="00BD7550" w:rsidRPr="006C4B10">
        <w:rPr>
          <w:rStyle w:val="FontStyle97"/>
          <w:rFonts w:ascii="Times New Roman" w:hAnsi="Times New Roman" w:cs="Times New Roman"/>
          <w:sz w:val="22"/>
          <w:szCs w:val="22"/>
        </w:rPr>
        <w:t>ile</w:t>
      </w:r>
      <w:r w:rsidRPr="006C4B10">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167EDC0A" w:rsidR="00BB7C5C" w:rsidRPr="006C4B10" w:rsidRDefault="00BB7C5C" w:rsidP="00BB7C5C">
      <w:pPr>
        <w:jc w:val="both"/>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2. KAPSAM:</w:t>
      </w:r>
      <w:r w:rsidRPr="006C4B10">
        <w:rPr>
          <w:rStyle w:val="FontStyle97"/>
          <w:rFonts w:ascii="Times New Roman" w:hAnsi="Times New Roman" w:cs="Times New Roman"/>
          <w:sz w:val="22"/>
          <w:szCs w:val="22"/>
        </w:rPr>
        <w:t xml:space="preserve"> Bu talimat Ağrı İbrahim Çeçen Üniversitesi yerleşkelerinde</w:t>
      </w:r>
      <w:r w:rsidR="00B50312" w:rsidRPr="006C4B10">
        <w:rPr>
          <w:rStyle w:val="FontStyle97"/>
          <w:rFonts w:ascii="Times New Roman" w:hAnsi="Times New Roman" w:cs="Times New Roman"/>
          <w:sz w:val="22"/>
          <w:szCs w:val="22"/>
        </w:rPr>
        <w:t xml:space="preserve">, </w:t>
      </w:r>
      <w:r w:rsidR="000324C5">
        <w:rPr>
          <w:rStyle w:val="FontStyle97"/>
          <w:rFonts w:ascii="Times New Roman" w:hAnsi="Times New Roman" w:cs="Times New Roman"/>
          <w:sz w:val="22"/>
          <w:szCs w:val="22"/>
        </w:rPr>
        <w:t xml:space="preserve">vinç kullanan personellerin </w:t>
      </w:r>
      <w:r w:rsidR="00267294" w:rsidRPr="006C4B10">
        <w:rPr>
          <w:rStyle w:val="FontStyle97"/>
          <w:rFonts w:ascii="Times New Roman" w:hAnsi="Times New Roman" w:cs="Times New Roman"/>
          <w:sz w:val="22"/>
          <w:szCs w:val="22"/>
        </w:rPr>
        <w:t>sorumluluklarını</w:t>
      </w:r>
      <w:r w:rsidRPr="006C4B10">
        <w:rPr>
          <w:rStyle w:val="FontStyle97"/>
          <w:rFonts w:ascii="Times New Roman" w:hAnsi="Times New Roman" w:cs="Times New Roman"/>
          <w:sz w:val="22"/>
          <w:szCs w:val="22"/>
        </w:rPr>
        <w:t xml:space="preserve"> ve emniyet tedbirlerini kapsar</w:t>
      </w:r>
      <w:r w:rsidRPr="006C4B10">
        <w:rPr>
          <w:rStyle w:val="FontStyle97"/>
          <w:rFonts w:ascii="Times New Roman" w:hAnsi="Times New Roman" w:cs="Times New Roman"/>
          <w:b/>
          <w:sz w:val="22"/>
          <w:szCs w:val="22"/>
        </w:rPr>
        <w:t xml:space="preserve">.  </w:t>
      </w:r>
    </w:p>
    <w:p w14:paraId="4A1DC359" w14:textId="4A8BEE6A" w:rsidR="00BB7C5C" w:rsidRPr="006C4B10" w:rsidRDefault="00BB7C5C" w:rsidP="00BB7C5C">
      <w:pPr>
        <w:jc w:val="both"/>
        <w:rPr>
          <w:rStyle w:val="FontStyle97"/>
          <w:rFonts w:ascii="Times New Roman" w:hAnsi="Times New Roman" w:cs="Times New Roman"/>
          <w:sz w:val="22"/>
          <w:szCs w:val="22"/>
        </w:rPr>
      </w:pPr>
      <w:r w:rsidRPr="006C4B10">
        <w:rPr>
          <w:rStyle w:val="FontStyle97"/>
          <w:rFonts w:ascii="Times New Roman" w:hAnsi="Times New Roman" w:cs="Times New Roman"/>
          <w:b/>
          <w:sz w:val="22"/>
          <w:szCs w:val="22"/>
        </w:rPr>
        <w:t>3. YASAL DAYANAK:</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Bu talimat 6331 Sayılı İş Sağlığı ve Güvenliği Kanunu ile bağlı yönetmelik ve tebliğler,</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4857 Sayılı İş Kanunu</w:t>
      </w:r>
      <w:r w:rsidR="00F10A92" w:rsidRPr="006C4B10">
        <w:rPr>
          <w:rStyle w:val="FontStyle97"/>
          <w:rFonts w:ascii="Times New Roman" w:hAnsi="Times New Roman" w:cs="Times New Roman"/>
          <w:sz w:val="22"/>
          <w:szCs w:val="22"/>
        </w:rPr>
        <w:t xml:space="preserve">, </w:t>
      </w:r>
      <w:r w:rsidRPr="006C4B10">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6C4B10" w:rsidRDefault="00BB7C5C" w:rsidP="00BB7C5C">
      <w:pPr>
        <w:jc w:val="both"/>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4. SORUMLULAR:</w:t>
      </w:r>
      <w:r w:rsidRPr="006C4B10">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6C4B10">
        <w:rPr>
          <w:rStyle w:val="FontStyle97"/>
          <w:rFonts w:ascii="Times New Roman" w:hAnsi="Times New Roman" w:cs="Times New Roman"/>
          <w:sz w:val="22"/>
          <w:szCs w:val="22"/>
        </w:rPr>
        <w:t xml:space="preserve">ilgili </w:t>
      </w:r>
      <w:r w:rsidR="00885D51" w:rsidRPr="006C4B10">
        <w:rPr>
          <w:rStyle w:val="FontStyle97"/>
          <w:rFonts w:ascii="Times New Roman" w:hAnsi="Times New Roman" w:cs="Times New Roman"/>
          <w:sz w:val="22"/>
          <w:szCs w:val="22"/>
        </w:rPr>
        <w:t>personeller</w:t>
      </w:r>
      <w:r w:rsidRPr="006C4B10">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5. UYGULAMA</w:t>
      </w:r>
    </w:p>
    <w:p w14:paraId="341085EC"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Vinç operatörleri belli zamanlarda “Vinçler-Asansörler Periyodik Kontrol Formu” ile kontrolü yapılan vinçleri kullanacaklardır;</w:t>
      </w:r>
    </w:p>
    <w:p w14:paraId="78EE7550"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Tüm vinçlerin geri vites ikaz sesli uyarı sistemi olmalıdır;</w:t>
      </w:r>
    </w:p>
    <w:p w14:paraId="6F17824F"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Vinçler ehliyetsiz operatörler tarafından kullanılmayacaktır;</w:t>
      </w:r>
    </w:p>
    <w:p w14:paraId="73EF0177" w14:textId="648655B9"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 xml:space="preserve">Yükler kesinlikle düşey olarak kaldırılıp, indirilecektir; Yükler çektirilerek </w:t>
      </w:r>
      <w:r w:rsidR="000D42E2" w:rsidRPr="000324C5">
        <w:rPr>
          <w:rFonts w:ascii="Times New Roman" w:hAnsi="Times New Roman" w:cs="Times New Roman"/>
        </w:rPr>
        <w:t>kaldırılmayacaktır,</w:t>
      </w:r>
    </w:p>
    <w:p w14:paraId="33181A4F"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Vincin kaldırılacağı yük tamamen serbest durumda olacak, herhangi bir yerde sıkışmış veya bağlı olmayacaktır;</w:t>
      </w:r>
    </w:p>
    <w:p w14:paraId="3EB607B7"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Yük kaldırılırken veya indirilirken kimse altında bulundurulmayacaktır;</w:t>
      </w:r>
    </w:p>
    <w:p w14:paraId="6852C81A" w14:textId="27EE02B4"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 xml:space="preserve">Vinçle yük/yükler dışında (insan, hayvan </w:t>
      </w:r>
      <w:r w:rsidR="000D42E2" w:rsidRPr="000324C5">
        <w:rPr>
          <w:rFonts w:ascii="Times New Roman" w:hAnsi="Times New Roman" w:cs="Times New Roman"/>
        </w:rPr>
        <w:t>vb.</w:t>
      </w:r>
      <w:r w:rsidRPr="000324C5">
        <w:rPr>
          <w:rFonts w:ascii="Times New Roman" w:hAnsi="Times New Roman" w:cs="Times New Roman"/>
        </w:rPr>
        <w:t>) taşımak yasaktır;</w:t>
      </w:r>
    </w:p>
    <w:p w14:paraId="4AD3785E"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Yüklerin dengeli kaldırılmasına azami dikkat ve itina gösterilecek, sapanların kancadan kaymaması için gerekli önlemler alınacaktır;</w:t>
      </w:r>
    </w:p>
    <w:p w14:paraId="2DBD8FB5"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Sapanla kaldırılması mümkün olmayan yükler özel sepet veya özel kancalar vasıtası ile emniyetli şekilde kaldırılacaktır;</w:t>
      </w:r>
    </w:p>
    <w:p w14:paraId="5C3ED943"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Vinç aracı ile yapılan taşıma, montaj ve de montajlardan sorumlu elemanın talimatı ve işareti olmadan vinç hareket ettirilmeyecektir;</w:t>
      </w:r>
    </w:p>
    <w:p w14:paraId="7221B641"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Ağırlığı bilinmeyen yükler yüklenmeyecek ve kaldırılmayacaktır;</w:t>
      </w:r>
    </w:p>
    <w:p w14:paraId="1259D06E"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Yükün kaldırılması sırasında kaldırma kancasının her istikamette düşey hareket edeceği kontrol edilecek, yana çekmeye müsaade edilmeyecektir;</w:t>
      </w:r>
    </w:p>
    <w:p w14:paraId="1A9DC655"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Kancada yük asılı iken vinç terk edilmeyecektir;</w:t>
      </w:r>
    </w:p>
    <w:p w14:paraId="31CE7176"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Rüzgârlı havalarda rüzgâr hızının 50 km/h' den fazla olmaması halinde çalışma yapılmayacaktır;</w:t>
      </w:r>
    </w:p>
    <w:p w14:paraId="57E399C0"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 xml:space="preserve">Yapılan tüm çalışmalarda kişisel koruyucular (bar et, eldiven, çizme </w:t>
      </w:r>
      <w:proofErr w:type="spellStart"/>
      <w:r w:rsidRPr="000324C5">
        <w:rPr>
          <w:rFonts w:ascii="Times New Roman" w:hAnsi="Times New Roman" w:cs="Times New Roman"/>
        </w:rPr>
        <w:t>vb</w:t>
      </w:r>
      <w:proofErr w:type="spellEnd"/>
      <w:r w:rsidRPr="000324C5">
        <w:rPr>
          <w:rFonts w:ascii="Times New Roman" w:hAnsi="Times New Roman" w:cs="Times New Roman"/>
        </w:rPr>
        <w:t>;) kullanılacaktır;</w:t>
      </w:r>
    </w:p>
    <w:p w14:paraId="518E4B71"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Tüm vinçlerin aydınlatma ve fren sistemleri tam olmalıdır;</w:t>
      </w:r>
    </w:p>
    <w:p w14:paraId="5AF10F15"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Yük indirilirken, kaldırılırken, yüklenirken yönlendirme halatları kullanılmalıdır;</w:t>
      </w:r>
    </w:p>
    <w:p w14:paraId="6CDC7B15" w14:textId="6FE5B15D"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 xml:space="preserve">Tüm vinçlerin üstüne uyarı ve ikaz levhaları asılmalıdır; </w:t>
      </w:r>
      <w:r w:rsidR="000D42E2" w:rsidRPr="000324C5">
        <w:rPr>
          <w:rFonts w:ascii="Times New Roman" w:hAnsi="Times New Roman" w:cs="Times New Roman"/>
        </w:rPr>
        <w:t>(Asılı</w:t>
      </w:r>
      <w:r w:rsidRPr="000324C5">
        <w:rPr>
          <w:rFonts w:ascii="Times New Roman" w:hAnsi="Times New Roman" w:cs="Times New Roman"/>
        </w:rPr>
        <w:t xml:space="preserve"> yüklerin altında kalma, vinç çalışma sahasına yaklaşma, maksimum kaldırma ağırlığı)</w:t>
      </w:r>
    </w:p>
    <w:p w14:paraId="616AC864" w14:textId="766A4FAF"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lastRenderedPageBreak/>
        <w:t xml:space="preserve">Vinçlerin ayaklarının yere düzgün basması için her ayağın altında uygun kalınlık ve uzunlukta tahta takoz olmalıdır; Yumuşak, alt desteği olmayan, elektrik akımı ve devrilme tehlikesi bulunan yerlere ayak yerleştirmemelidir; Vincin ayakları açılmadan bomu </w:t>
      </w:r>
      <w:r w:rsidR="000D42E2" w:rsidRPr="000324C5">
        <w:rPr>
          <w:rFonts w:ascii="Times New Roman" w:hAnsi="Times New Roman" w:cs="Times New Roman"/>
        </w:rPr>
        <w:t>uzatılmamalıdır,</w:t>
      </w:r>
    </w:p>
    <w:p w14:paraId="58969698"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Makine ve ekipmanlarının yağ sızdırması durumunda hemen önlem alınmalıdır;</w:t>
      </w:r>
    </w:p>
    <w:p w14:paraId="241C1F22"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Sızan yağlar temizlenmeli, tüm atık yağlar inşaat sahası dışarısına çıkarılmalıdır;</w:t>
      </w:r>
    </w:p>
    <w:p w14:paraId="65E333FD" w14:textId="77777777" w:rsidR="000324C5" w:rsidRPr="000324C5" w:rsidRDefault="000324C5" w:rsidP="000324C5">
      <w:pPr>
        <w:pStyle w:val="ListeParagraf"/>
        <w:numPr>
          <w:ilvl w:val="0"/>
          <w:numId w:val="23"/>
        </w:numPr>
        <w:rPr>
          <w:rFonts w:ascii="Times New Roman" w:hAnsi="Times New Roman" w:cs="Times New Roman"/>
        </w:rPr>
      </w:pPr>
      <w:r w:rsidRPr="000324C5">
        <w:rPr>
          <w:rFonts w:ascii="Times New Roman" w:hAnsi="Times New Roman" w:cs="Times New Roman"/>
        </w:rPr>
        <w:t>Demir taşıma işlerinde kendir halat kullanılmamalı, yerine uygun zincir ya da çelik kullanılmalıdır; Her gün işe başlamadan halatların fiziki muayeneleri operatörler tarafından yapılmalıdır; Eskimiş görülen halatlar hemen yenisi ile değiştirilmeli değiştirilen tüm halatlar iş güvenliği sorumlularına teslim edilmeli ve kayıt altına alınmalıdır; Değiştirilen halatların değişim tarihi ve cinsi belirtilmelidir; Çelik halatların boyu %5 den fazla uzamışsa, kalınlığı ¼ den fazla yıpranmış ise hemen yenisi ile değiştirilmelidir;</w:t>
      </w:r>
    </w:p>
    <w:p w14:paraId="0EF623AC" w14:textId="77777777" w:rsidR="000D42E2" w:rsidRDefault="000324C5" w:rsidP="000D42E2">
      <w:pPr>
        <w:pStyle w:val="ListeParagraf"/>
        <w:numPr>
          <w:ilvl w:val="0"/>
          <w:numId w:val="23"/>
        </w:numPr>
        <w:rPr>
          <w:rFonts w:ascii="Times New Roman" w:hAnsi="Times New Roman" w:cs="Times New Roman"/>
        </w:rPr>
      </w:pPr>
      <w:r w:rsidRPr="000324C5">
        <w:rPr>
          <w:rFonts w:ascii="Times New Roman" w:hAnsi="Times New Roman" w:cs="Times New Roman"/>
        </w:rPr>
        <w:t>Tüm vinçler her çalışmaya başlamadan önce operatörleri tarafından kontrol edilecek ve çelik halatlar, zincirler, kancalar, sapanlar, kasnaklar, frenler ve otomatik devre kesici (maksimum yükseklik ayarına geldiğinde sistemin durması gerek aksinde yük salınma ve gerilme yapacağından düşecektir);</w:t>
      </w:r>
    </w:p>
    <w:p w14:paraId="4821303C" w14:textId="28EC5E9B" w:rsidR="006C4B10" w:rsidRPr="000D42E2" w:rsidRDefault="000324C5" w:rsidP="000D42E2">
      <w:pPr>
        <w:pStyle w:val="ListeParagraf"/>
        <w:numPr>
          <w:ilvl w:val="0"/>
          <w:numId w:val="23"/>
        </w:numPr>
        <w:rPr>
          <w:rFonts w:ascii="Times New Roman" w:hAnsi="Times New Roman" w:cs="Times New Roman"/>
        </w:rPr>
      </w:pPr>
      <w:r w:rsidRPr="000D42E2">
        <w:rPr>
          <w:rFonts w:ascii="Times New Roman" w:hAnsi="Times New Roman" w:cs="Times New Roman"/>
        </w:rPr>
        <w:t>Tüm vinçlere ait teknik yeterlilikler Makine Mühendisleri odasından 3 ayda bir kontrol edilecek alınan kontrol belgelerinden bir örnek is</w:t>
      </w:r>
      <w:r w:rsidR="000D42E2" w:rsidRPr="000D42E2">
        <w:rPr>
          <w:rFonts w:ascii="Times New Roman" w:hAnsi="Times New Roman" w:cs="Times New Roman"/>
        </w:rPr>
        <w:t>e</w:t>
      </w:r>
      <w:r w:rsidRPr="000D42E2">
        <w:rPr>
          <w:rFonts w:ascii="Times New Roman" w:hAnsi="Times New Roman" w:cs="Times New Roman"/>
        </w:rPr>
        <w:t xml:space="preserve"> iş sağlığı ve güvenliği birimine teslim edilecektir; Orijinal örnek iş yerindeki özel dosyasında saklanacaktır;</w:t>
      </w:r>
    </w:p>
    <w:p w14:paraId="2D8F4F60" w14:textId="77777777" w:rsidR="000D42E2" w:rsidRPr="000324C5" w:rsidRDefault="000D42E2" w:rsidP="000324C5">
      <w:pPr>
        <w:pStyle w:val="Default"/>
        <w:shd w:val="clear" w:color="auto" w:fill="FFFFFF"/>
        <w:ind w:left="720"/>
        <w:jc w:val="both"/>
        <w:rPr>
          <w:rStyle w:val="FontStyle97"/>
          <w:rFonts w:ascii="Times New Roman" w:hAnsi="Times New Roman" w:cs="Times New Roman"/>
          <w:sz w:val="22"/>
          <w:szCs w:val="22"/>
        </w:rPr>
      </w:pPr>
    </w:p>
    <w:p w14:paraId="2D2F4187" w14:textId="65ACE354" w:rsidR="00E6036E" w:rsidRPr="006C4B10" w:rsidRDefault="00A436A8" w:rsidP="00B50312">
      <w:pPr>
        <w:spacing w:before="40"/>
        <w:jc w:val="both"/>
        <w:rPr>
          <w:rFonts w:ascii="Times New Roman" w:hAnsi="Times New Roman" w:cs="Times New Roman"/>
        </w:rPr>
      </w:pPr>
      <w:r w:rsidRPr="006C4B10">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6C4B10">
        <w:rPr>
          <w:rFonts w:ascii="Times New Roman" w:hAnsi="Times New Roman" w:cs="Times New Roman"/>
        </w:rPr>
        <w:t>.</w:t>
      </w:r>
    </w:p>
    <w:p w14:paraId="725ACFA7" w14:textId="2198605B" w:rsidR="00464AAA" w:rsidRPr="006C4B10" w:rsidRDefault="00464AAA" w:rsidP="00CB0345">
      <w:pPr>
        <w:spacing w:after="0" w:line="276" w:lineRule="auto"/>
        <w:jc w:val="both"/>
        <w:rPr>
          <w:rStyle w:val="FontStyle97"/>
          <w:rFonts w:ascii="Times New Roman" w:hAnsi="Times New Roman" w:cs="Times New Roman"/>
          <w:b/>
          <w:bCs/>
          <w:sz w:val="22"/>
          <w:szCs w:val="22"/>
        </w:rPr>
      </w:pPr>
      <w:r w:rsidRPr="006C4B10">
        <w:rPr>
          <w:rStyle w:val="FontStyle97"/>
          <w:rFonts w:ascii="Times New Roman" w:hAnsi="Times New Roman" w:cs="Times New Roman"/>
          <w:b/>
          <w:sz w:val="22"/>
          <w:szCs w:val="22"/>
        </w:rPr>
        <w:t xml:space="preserve">Yukarıdaki talimatı okuduğumu, anladığımı, </w:t>
      </w:r>
      <w:r w:rsidRPr="006C4B10">
        <w:rPr>
          <w:rFonts w:ascii="Times New Roman" w:hAnsi="Times New Roman" w:cs="Times New Roman"/>
          <w:b/>
          <w:bCs/>
        </w:rPr>
        <w:t>Ağrı İbrahim Çeçen Üniversitesi</w:t>
      </w:r>
      <w:r w:rsidRPr="006C4B10">
        <w:rPr>
          <w:rStyle w:val="FontStyle97"/>
          <w:rFonts w:ascii="Times New Roman" w:hAnsi="Times New Roman" w:cs="Times New Roman"/>
          <w:b/>
          <w:sz w:val="22"/>
          <w:szCs w:val="22"/>
        </w:rPr>
        <w:t xml:space="preserve"> ……………………………………………………………………………</w:t>
      </w:r>
      <w:proofErr w:type="gramStart"/>
      <w:r w:rsidRPr="006C4B10">
        <w:rPr>
          <w:rStyle w:val="FontStyle97"/>
          <w:rFonts w:ascii="Times New Roman" w:hAnsi="Times New Roman" w:cs="Times New Roman"/>
          <w:b/>
          <w:sz w:val="22"/>
          <w:szCs w:val="22"/>
        </w:rPr>
        <w:t>…….</w:t>
      </w:r>
      <w:proofErr w:type="gramEnd"/>
      <w:r w:rsidRPr="006C4B10">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6C4B10">
        <w:rPr>
          <w:rStyle w:val="FontStyle97"/>
          <w:rFonts w:ascii="Times New Roman" w:hAnsi="Times New Roman" w:cs="Times New Roman"/>
          <w:b/>
          <w:color w:val="000000" w:themeColor="text1"/>
          <w:sz w:val="22"/>
          <w:szCs w:val="22"/>
        </w:rPr>
        <w:t>üstlendiğimi</w:t>
      </w:r>
      <w:r w:rsidRPr="006C4B10">
        <w:rPr>
          <w:rStyle w:val="FontStyle97"/>
          <w:rFonts w:ascii="Times New Roman" w:hAnsi="Times New Roman" w:cs="Times New Roman"/>
          <w:b/>
          <w:sz w:val="22"/>
          <w:szCs w:val="22"/>
        </w:rPr>
        <w:t xml:space="preserve"> kabul ve taahhüt ederim.</w:t>
      </w:r>
    </w:p>
    <w:sectPr w:rsidR="00464AAA" w:rsidRPr="006C4B10" w:rsidSect="00684EF5">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4767" w14:textId="77777777" w:rsidR="00684EF5" w:rsidRDefault="00684EF5" w:rsidP="003B2F18">
      <w:pPr>
        <w:spacing w:after="0" w:line="240" w:lineRule="auto"/>
      </w:pPr>
      <w:r>
        <w:separator/>
      </w:r>
    </w:p>
  </w:endnote>
  <w:endnote w:type="continuationSeparator" w:id="0">
    <w:p w14:paraId="7582A080" w14:textId="77777777" w:rsidR="00684EF5" w:rsidRDefault="00684EF5"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76962" w14:textId="77777777" w:rsidR="00684EF5" w:rsidRDefault="00684EF5" w:rsidP="003B2F18">
      <w:pPr>
        <w:spacing w:after="0" w:line="240" w:lineRule="auto"/>
      </w:pPr>
      <w:r>
        <w:separator/>
      </w:r>
    </w:p>
  </w:footnote>
  <w:footnote w:type="continuationSeparator" w:id="0">
    <w:p w14:paraId="0C34FAEC" w14:textId="77777777" w:rsidR="00684EF5" w:rsidRDefault="00684EF5"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19ED9B70"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0324C5">
            <w:rPr>
              <w:rFonts w:ascii="Times New Roman" w:eastAsia="Times New Roman" w:hAnsi="Times New Roman" w:cs="Times New Roman"/>
              <w:sz w:val="20"/>
              <w:szCs w:val="20"/>
              <w:lang w:eastAsia="tr-TR"/>
            </w:rPr>
            <w:t>70</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9AE6514"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0D42E2">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C319E"/>
    <w:multiLevelType w:val="hybridMultilevel"/>
    <w:tmpl w:val="5F16640E"/>
    <w:lvl w:ilvl="0" w:tplc="EA10F7B2">
      <w:start w:val="1"/>
      <w:numFmt w:val="decimal"/>
      <w:lvlText w:val="%1."/>
      <w:lvlJc w:val="left"/>
      <w:pPr>
        <w:ind w:left="644" w:hanging="360"/>
      </w:pPr>
      <w:rPr>
        <w:b/>
      </w:rPr>
    </w:lvl>
    <w:lvl w:ilvl="1" w:tplc="041F0019">
      <w:start w:val="1"/>
      <w:numFmt w:val="lowerLetter"/>
      <w:lvlText w:val="%2."/>
      <w:lvlJc w:val="left"/>
      <w:pPr>
        <w:ind w:left="1721" w:hanging="360"/>
      </w:pPr>
    </w:lvl>
    <w:lvl w:ilvl="2" w:tplc="041F001B">
      <w:start w:val="1"/>
      <w:numFmt w:val="lowerRoman"/>
      <w:lvlText w:val="%3."/>
      <w:lvlJc w:val="right"/>
      <w:pPr>
        <w:ind w:left="2441" w:hanging="180"/>
      </w:pPr>
    </w:lvl>
    <w:lvl w:ilvl="3" w:tplc="041F000F">
      <w:start w:val="1"/>
      <w:numFmt w:val="decimal"/>
      <w:lvlText w:val="%4."/>
      <w:lvlJc w:val="left"/>
      <w:pPr>
        <w:ind w:left="3161" w:hanging="360"/>
      </w:pPr>
    </w:lvl>
    <w:lvl w:ilvl="4" w:tplc="041F0019">
      <w:start w:val="1"/>
      <w:numFmt w:val="lowerLetter"/>
      <w:lvlText w:val="%5."/>
      <w:lvlJc w:val="left"/>
      <w:pPr>
        <w:ind w:left="3881" w:hanging="360"/>
      </w:pPr>
    </w:lvl>
    <w:lvl w:ilvl="5" w:tplc="041F001B">
      <w:start w:val="1"/>
      <w:numFmt w:val="lowerRoman"/>
      <w:lvlText w:val="%6."/>
      <w:lvlJc w:val="right"/>
      <w:pPr>
        <w:ind w:left="4601" w:hanging="180"/>
      </w:pPr>
    </w:lvl>
    <w:lvl w:ilvl="6" w:tplc="041F000F">
      <w:start w:val="1"/>
      <w:numFmt w:val="decimal"/>
      <w:lvlText w:val="%7."/>
      <w:lvlJc w:val="left"/>
      <w:pPr>
        <w:ind w:left="5321" w:hanging="360"/>
      </w:pPr>
    </w:lvl>
    <w:lvl w:ilvl="7" w:tplc="041F0019">
      <w:start w:val="1"/>
      <w:numFmt w:val="lowerLetter"/>
      <w:lvlText w:val="%8."/>
      <w:lvlJc w:val="left"/>
      <w:pPr>
        <w:ind w:left="6041" w:hanging="360"/>
      </w:pPr>
    </w:lvl>
    <w:lvl w:ilvl="8" w:tplc="041F001B">
      <w:start w:val="1"/>
      <w:numFmt w:val="lowerRoman"/>
      <w:lvlText w:val="%9."/>
      <w:lvlJc w:val="right"/>
      <w:pPr>
        <w:ind w:left="6761" w:hanging="180"/>
      </w:pPr>
    </w:lvl>
  </w:abstractNum>
  <w:abstractNum w:abstractNumId="8"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B6E1192"/>
    <w:multiLevelType w:val="hybridMultilevel"/>
    <w:tmpl w:val="A0BAA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4C3DD5"/>
    <w:multiLevelType w:val="hybridMultilevel"/>
    <w:tmpl w:val="4342BD98"/>
    <w:lvl w:ilvl="0" w:tplc="041F0001">
      <w:start w:val="1"/>
      <w:numFmt w:val="bullet"/>
      <w:lvlText w:val=""/>
      <w:lvlJc w:val="left"/>
      <w:pPr>
        <w:ind w:left="644" w:hanging="360"/>
      </w:pPr>
      <w:rPr>
        <w:rFonts w:ascii="Symbol" w:hAnsi="Symbol" w:hint="default"/>
        <w:b/>
      </w:rPr>
    </w:lvl>
    <w:lvl w:ilvl="1" w:tplc="FFFFFFFF">
      <w:start w:val="1"/>
      <w:numFmt w:val="lowerLetter"/>
      <w:lvlText w:val="%2."/>
      <w:lvlJc w:val="left"/>
      <w:pPr>
        <w:ind w:left="1721" w:hanging="360"/>
      </w:pPr>
    </w:lvl>
    <w:lvl w:ilvl="2" w:tplc="FFFFFFFF">
      <w:start w:val="1"/>
      <w:numFmt w:val="lowerRoman"/>
      <w:lvlText w:val="%3."/>
      <w:lvlJc w:val="right"/>
      <w:pPr>
        <w:ind w:left="2441" w:hanging="180"/>
      </w:pPr>
    </w:lvl>
    <w:lvl w:ilvl="3" w:tplc="FFFFFFFF">
      <w:start w:val="1"/>
      <w:numFmt w:val="decimal"/>
      <w:lvlText w:val="%4."/>
      <w:lvlJc w:val="left"/>
      <w:pPr>
        <w:ind w:left="3161" w:hanging="360"/>
      </w:pPr>
    </w:lvl>
    <w:lvl w:ilvl="4" w:tplc="FFFFFFFF">
      <w:start w:val="1"/>
      <w:numFmt w:val="lowerLetter"/>
      <w:lvlText w:val="%5."/>
      <w:lvlJc w:val="left"/>
      <w:pPr>
        <w:ind w:left="3881" w:hanging="360"/>
      </w:pPr>
    </w:lvl>
    <w:lvl w:ilvl="5" w:tplc="FFFFFFFF">
      <w:start w:val="1"/>
      <w:numFmt w:val="lowerRoman"/>
      <w:lvlText w:val="%6."/>
      <w:lvlJc w:val="right"/>
      <w:pPr>
        <w:ind w:left="4601" w:hanging="180"/>
      </w:pPr>
    </w:lvl>
    <w:lvl w:ilvl="6" w:tplc="FFFFFFFF">
      <w:start w:val="1"/>
      <w:numFmt w:val="decimal"/>
      <w:lvlText w:val="%7."/>
      <w:lvlJc w:val="left"/>
      <w:pPr>
        <w:ind w:left="5321" w:hanging="360"/>
      </w:pPr>
    </w:lvl>
    <w:lvl w:ilvl="7" w:tplc="FFFFFFFF">
      <w:start w:val="1"/>
      <w:numFmt w:val="lowerLetter"/>
      <w:lvlText w:val="%8."/>
      <w:lvlJc w:val="left"/>
      <w:pPr>
        <w:ind w:left="6041" w:hanging="360"/>
      </w:pPr>
    </w:lvl>
    <w:lvl w:ilvl="8" w:tplc="FFFFFFFF">
      <w:start w:val="1"/>
      <w:numFmt w:val="lowerRoman"/>
      <w:lvlText w:val="%9."/>
      <w:lvlJc w:val="right"/>
      <w:pPr>
        <w:ind w:left="6761" w:hanging="180"/>
      </w:pPr>
    </w:lvl>
  </w:abstractNum>
  <w:abstractNum w:abstractNumId="15"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7B474A"/>
    <w:multiLevelType w:val="hybridMultilevel"/>
    <w:tmpl w:val="0F687B52"/>
    <w:lvl w:ilvl="0" w:tplc="80DCF85C">
      <w:start w:val="1"/>
      <w:numFmt w:val="decimal"/>
      <w:lvlText w:val="%1."/>
      <w:lvlJc w:val="left"/>
      <w:pPr>
        <w:ind w:left="720" w:hanging="360"/>
      </w:pPr>
      <w:rPr>
        <w:b/>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6AE937C7"/>
    <w:multiLevelType w:val="hybridMultilevel"/>
    <w:tmpl w:val="AE907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5"/>
  </w:num>
  <w:num w:numId="4" w16cid:durableId="225460597">
    <w:abstractNumId w:val="6"/>
  </w:num>
  <w:num w:numId="5" w16cid:durableId="1207838732">
    <w:abstractNumId w:val="3"/>
  </w:num>
  <w:num w:numId="6" w16cid:durableId="146678112">
    <w:abstractNumId w:val="5"/>
  </w:num>
  <w:num w:numId="7" w16cid:durableId="1511918221">
    <w:abstractNumId w:val="13"/>
  </w:num>
  <w:num w:numId="8" w16cid:durableId="753819732">
    <w:abstractNumId w:val="8"/>
  </w:num>
  <w:num w:numId="9" w16cid:durableId="2029721291">
    <w:abstractNumId w:val="16"/>
  </w:num>
  <w:num w:numId="10" w16cid:durableId="24526460">
    <w:abstractNumId w:val="12"/>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9"/>
  </w:num>
  <w:num w:numId="14" w16cid:durableId="1185754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20"/>
  </w:num>
  <w:num w:numId="16" w16cid:durableId="1136529588">
    <w:abstractNumId w:val="2"/>
  </w:num>
  <w:num w:numId="17" w16cid:durableId="326178764">
    <w:abstractNumId w:val="4"/>
  </w:num>
  <w:num w:numId="18" w16cid:durableId="1780105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268612">
    <w:abstractNumId w:val="7"/>
  </w:num>
  <w:num w:numId="20" w16cid:durableId="1463230162">
    <w:abstractNumId w:val="14"/>
  </w:num>
  <w:num w:numId="21" w16cid:durableId="465855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8765024">
    <w:abstractNumId w:val="11"/>
  </w:num>
  <w:num w:numId="23" w16cid:durableId="135561559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24C5"/>
    <w:rsid w:val="00037957"/>
    <w:rsid w:val="00054DB9"/>
    <w:rsid w:val="0006117F"/>
    <w:rsid w:val="00077FDF"/>
    <w:rsid w:val="00082F5F"/>
    <w:rsid w:val="00092C2A"/>
    <w:rsid w:val="000D42E2"/>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67294"/>
    <w:rsid w:val="0027232A"/>
    <w:rsid w:val="00293B1E"/>
    <w:rsid w:val="0029710A"/>
    <w:rsid w:val="002E6614"/>
    <w:rsid w:val="003372E4"/>
    <w:rsid w:val="00354C28"/>
    <w:rsid w:val="00360FDD"/>
    <w:rsid w:val="003742C8"/>
    <w:rsid w:val="003A6213"/>
    <w:rsid w:val="003B2F18"/>
    <w:rsid w:val="003B54B6"/>
    <w:rsid w:val="003E37D1"/>
    <w:rsid w:val="004226B5"/>
    <w:rsid w:val="00425D29"/>
    <w:rsid w:val="00434E9F"/>
    <w:rsid w:val="00436512"/>
    <w:rsid w:val="00455C06"/>
    <w:rsid w:val="00456504"/>
    <w:rsid w:val="00464AAA"/>
    <w:rsid w:val="00475E20"/>
    <w:rsid w:val="00486B2D"/>
    <w:rsid w:val="004D3C0B"/>
    <w:rsid w:val="004E2BA4"/>
    <w:rsid w:val="004E6081"/>
    <w:rsid w:val="00513379"/>
    <w:rsid w:val="005355EC"/>
    <w:rsid w:val="00546781"/>
    <w:rsid w:val="00560651"/>
    <w:rsid w:val="005625A1"/>
    <w:rsid w:val="00576311"/>
    <w:rsid w:val="00584C39"/>
    <w:rsid w:val="005C6752"/>
    <w:rsid w:val="005C69E9"/>
    <w:rsid w:val="005E6435"/>
    <w:rsid w:val="005F0A51"/>
    <w:rsid w:val="00625414"/>
    <w:rsid w:val="006328AE"/>
    <w:rsid w:val="00684EF5"/>
    <w:rsid w:val="006C3801"/>
    <w:rsid w:val="006C3A23"/>
    <w:rsid w:val="006C4B10"/>
    <w:rsid w:val="006C6538"/>
    <w:rsid w:val="006D4A7E"/>
    <w:rsid w:val="006D4D44"/>
    <w:rsid w:val="0071339F"/>
    <w:rsid w:val="00720036"/>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50312"/>
    <w:rsid w:val="00B62040"/>
    <w:rsid w:val="00B8413B"/>
    <w:rsid w:val="00B92158"/>
    <w:rsid w:val="00B94287"/>
    <w:rsid w:val="00BB7C5C"/>
    <w:rsid w:val="00BC3664"/>
    <w:rsid w:val="00BD7550"/>
    <w:rsid w:val="00BF45CC"/>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7011">
      <w:bodyDiv w:val="1"/>
      <w:marLeft w:val="0"/>
      <w:marRight w:val="0"/>
      <w:marTop w:val="0"/>
      <w:marBottom w:val="0"/>
      <w:divBdr>
        <w:top w:val="none" w:sz="0" w:space="0" w:color="auto"/>
        <w:left w:val="none" w:sz="0" w:space="0" w:color="auto"/>
        <w:bottom w:val="none" w:sz="0" w:space="0" w:color="auto"/>
        <w:right w:val="none" w:sz="0" w:space="0" w:color="auto"/>
      </w:divBdr>
    </w:div>
    <w:div w:id="1110665357">
      <w:bodyDiv w:val="1"/>
      <w:marLeft w:val="0"/>
      <w:marRight w:val="0"/>
      <w:marTop w:val="0"/>
      <w:marBottom w:val="0"/>
      <w:divBdr>
        <w:top w:val="none" w:sz="0" w:space="0" w:color="auto"/>
        <w:left w:val="none" w:sz="0" w:space="0" w:color="auto"/>
        <w:bottom w:val="none" w:sz="0" w:space="0" w:color="auto"/>
        <w:right w:val="none" w:sz="0" w:space="0" w:color="auto"/>
      </w:divBdr>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Pages>
  <Words>718</Words>
  <Characters>4094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77</cp:revision>
  <cp:lastPrinted>2023-11-17T06:35:00Z</cp:lastPrinted>
  <dcterms:created xsi:type="dcterms:W3CDTF">2023-11-16T12:29:00Z</dcterms:created>
  <dcterms:modified xsi:type="dcterms:W3CDTF">2024-03-29T10:42:00Z</dcterms:modified>
</cp:coreProperties>
</file>